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C6D9F1" w:themeColor="text2" w:themeTint="33"/>
  <w:body>
    <w:p w:rsidR="00DB4095" w:rsidRDefault="00183191" w:rsidP="00903165">
      <w:pPr>
        <w:jc w:val="center"/>
        <w:rPr>
          <w:sz w:val="40"/>
          <w:szCs w:val="40"/>
        </w:rPr>
      </w:pPr>
      <w:bookmarkStart w:id="0" w:name="_GoBack"/>
      <w:bookmarkEnd w:id="0"/>
      <w:r>
        <w:rPr>
          <w:sz w:val="96"/>
          <w:szCs w:val="96"/>
        </w:rPr>
        <w:t>Animals in Marine Sea by Lola</w:t>
      </w:r>
    </w:p>
    <w:p w:rsidR="00327BD9" w:rsidRDefault="00903165" w:rsidP="00903165">
      <w:pPr>
        <w:jc w:val="center"/>
        <w:rPr>
          <w:sz w:val="40"/>
          <w:szCs w:val="40"/>
        </w:rPr>
      </w:pPr>
      <w:r>
        <w:rPr>
          <w:sz w:val="40"/>
          <w:szCs w:val="40"/>
        </w:rPr>
        <w:t xml:space="preserve">Two dangerous animals </w:t>
      </w:r>
      <w:r w:rsidR="00327BD9">
        <w:rPr>
          <w:sz w:val="40"/>
          <w:szCs w:val="40"/>
        </w:rPr>
        <w:t>in the Byron Bay marine sea are a Blue Bottle and a tiger shark. Blue bottles-have long tentacles that they wrap around their prey and sting. They sting us too!</w:t>
      </w:r>
    </w:p>
    <w:p w:rsidR="00327BD9" w:rsidRDefault="00327BD9">
      <w:pPr>
        <w:rPr>
          <w:sz w:val="40"/>
          <w:szCs w:val="40"/>
        </w:rPr>
      </w:pPr>
    </w:p>
    <w:p w:rsidR="00327BD9" w:rsidRDefault="00327BD9" w:rsidP="00903165">
      <w:pPr>
        <w:jc w:val="center"/>
        <w:rPr>
          <w:sz w:val="40"/>
          <w:szCs w:val="40"/>
        </w:rPr>
      </w:pPr>
      <w:r>
        <w:rPr>
          <w:sz w:val="40"/>
          <w:szCs w:val="40"/>
        </w:rPr>
        <w:t xml:space="preserve">Tiger Sharks-Tiger </w:t>
      </w:r>
      <w:r w:rsidR="00B87783">
        <w:rPr>
          <w:sz w:val="40"/>
          <w:szCs w:val="40"/>
        </w:rPr>
        <w:t>sharks predators</w:t>
      </w:r>
      <w:r>
        <w:rPr>
          <w:sz w:val="40"/>
          <w:szCs w:val="40"/>
        </w:rPr>
        <w:t xml:space="preserve"> that are known to be the second</w:t>
      </w:r>
      <w:r w:rsidR="00B87783">
        <w:rPr>
          <w:sz w:val="40"/>
          <w:szCs w:val="40"/>
        </w:rPr>
        <w:t xml:space="preserve"> most dangerous sharks for human after the great white. They are called tiger sharks because of the stripes on their body.</w:t>
      </w:r>
    </w:p>
    <w:p w:rsidR="002C6EBF" w:rsidRDefault="002C6EBF" w:rsidP="00903165">
      <w:pPr>
        <w:jc w:val="center"/>
        <w:rPr>
          <w:sz w:val="40"/>
          <w:szCs w:val="40"/>
        </w:rPr>
      </w:pPr>
      <w:r>
        <w:rPr>
          <w:i/>
          <w:iCs/>
          <w:noProof/>
          <w:color w:val="808080" w:themeColor="text1" w:themeTint="7F"/>
          <w:lang w:val="en-US"/>
        </w:rPr>
        <w:drawing>
          <wp:anchor distT="0" distB="0" distL="114300" distR="114300" simplePos="0" relativeHeight="251658240" behindDoc="0" locked="0" layoutInCell="1" allowOverlap="1" wp14:anchorId="46B03295" wp14:editId="70915797">
            <wp:simplePos x="0" y="0"/>
            <wp:positionH relativeFrom="column">
              <wp:posOffset>1885950</wp:posOffset>
            </wp:positionH>
            <wp:positionV relativeFrom="paragraph">
              <wp:posOffset>41275</wp:posOffset>
            </wp:positionV>
            <wp:extent cx="2275840" cy="2718435"/>
            <wp:effectExtent l="0" t="0" r="0" b="5715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uebottle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75840" cy="27184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C6EBF" w:rsidRDefault="002C6EBF" w:rsidP="00903165">
      <w:pPr>
        <w:jc w:val="center"/>
        <w:rPr>
          <w:rStyle w:val="SubtleEmphasis"/>
        </w:rPr>
      </w:pPr>
    </w:p>
    <w:p w:rsidR="002C6EBF" w:rsidRDefault="002C6EBF" w:rsidP="00903165">
      <w:pPr>
        <w:jc w:val="center"/>
        <w:rPr>
          <w:rStyle w:val="SubtleEmphasis"/>
        </w:rPr>
      </w:pPr>
    </w:p>
    <w:p w:rsidR="002C6EBF" w:rsidRDefault="002C6EBF" w:rsidP="00903165">
      <w:pPr>
        <w:jc w:val="center"/>
        <w:rPr>
          <w:rStyle w:val="SubtleEmphasis"/>
        </w:rPr>
      </w:pPr>
    </w:p>
    <w:p w:rsidR="002C6EBF" w:rsidRDefault="002C6EBF" w:rsidP="00903165">
      <w:pPr>
        <w:jc w:val="center"/>
        <w:rPr>
          <w:rStyle w:val="SubtleEmphasis"/>
        </w:rPr>
      </w:pPr>
    </w:p>
    <w:p w:rsidR="002C6EBF" w:rsidRDefault="002C6EBF" w:rsidP="00903165">
      <w:pPr>
        <w:jc w:val="center"/>
        <w:rPr>
          <w:rStyle w:val="SubtleEmphasis"/>
        </w:rPr>
      </w:pPr>
    </w:p>
    <w:p w:rsidR="002C6EBF" w:rsidRDefault="002C6EBF" w:rsidP="00903165">
      <w:pPr>
        <w:jc w:val="center"/>
        <w:rPr>
          <w:rStyle w:val="SubtleEmphasis"/>
        </w:rPr>
      </w:pPr>
    </w:p>
    <w:p w:rsidR="002C6EBF" w:rsidRDefault="002C6EBF" w:rsidP="00903165">
      <w:pPr>
        <w:jc w:val="center"/>
        <w:rPr>
          <w:rStyle w:val="SubtleEmphasis"/>
        </w:rPr>
      </w:pPr>
    </w:p>
    <w:p w:rsidR="002C6EBF" w:rsidRPr="00AC4781" w:rsidRDefault="002C6EBF" w:rsidP="00903165">
      <w:pPr>
        <w:jc w:val="center"/>
        <w:rPr>
          <w:rStyle w:val="SubtleEmphasis"/>
        </w:rPr>
      </w:pPr>
      <w:r>
        <w:rPr>
          <w:rStyle w:val="SubtleEmphasis"/>
        </w:rPr>
        <w:t>Source:</w:t>
      </w:r>
      <w:r w:rsidRPr="002C6EBF">
        <w:t xml:space="preserve"> </w:t>
      </w:r>
      <w:r w:rsidRPr="002C6EBF">
        <w:rPr>
          <w:rStyle w:val="SubtleEmphasis"/>
        </w:rPr>
        <w:t>http://www.australianfauna.com/bluebottlejellyfish.php</w:t>
      </w:r>
    </w:p>
    <w:sectPr w:rsidR="002C6EBF" w:rsidRPr="00AC4781" w:rsidSect="00183191">
      <w:pgSz w:w="11906" w:h="16838"/>
      <w:pgMar w:top="1440" w:right="1440" w:bottom="1440" w:left="144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57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7BD9"/>
    <w:rsid w:val="00183191"/>
    <w:rsid w:val="002C6EBF"/>
    <w:rsid w:val="00327BD9"/>
    <w:rsid w:val="00441AB5"/>
    <w:rsid w:val="00903165"/>
    <w:rsid w:val="00AC4781"/>
    <w:rsid w:val="00B87783"/>
    <w:rsid w:val="00DB4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>
      <o:colormenu v:ext="edit" fillcolor="none [671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ubtleEmphasis">
    <w:name w:val="Subtle Emphasis"/>
    <w:basedOn w:val="DefaultParagraphFont"/>
    <w:uiPriority w:val="19"/>
    <w:qFormat/>
    <w:rsid w:val="00AC4781"/>
    <w:rPr>
      <w:i/>
      <w:iCs/>
      <w:color w:val="808080" w:themeColor="text1" w:themeTint="7F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C6E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6EB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ubtleEmphasis">
    <w:name w:val="Subtle Emphasis"/>
    <w:basedOn w:val="DefaultParagraphFont"/>
    <w:uiPriority w:val="19"/>
    <w:qFormat/>
    <w:rsid w:val="00AC4781"/>
    <w:rPr>
      <w:i/>
      <w:iCs/>
      <w:color w:val="808080" w:themeColor="text1" w:themeTint="7F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C6E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6E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E86C20-7477-7649-80A1-40E74E8DD4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71</Words>
  <Characters>405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Lismore Catholic Education</Company>
  <LinksUpToDate>false</LinksUpToDate>
  <CharactersWithSpaces>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Lola Neale</dc:creator>
  <cp:keywords/>
  <dc:description/>
  <cp:lastModifiedBy>Donna Clark</cp:lastModifiedBy>
  <cp:revision>2</cp:revision>
  <dcterms:created xsi:type="dcterms:W3CDTF">2011-09-12T09:11:00Z</dcterms:created>
  <dcterms:modified xsi:type="dcterms:W3CDTF">2011-09-12T09:11:00Z</dcterms:modified>
</cp:coreProperties>
</file>